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406A" w:rsidRPr="000311AE" w:rsidTr="004D53CC">
        <w:tc>
          <w:tcPr>
            <w:tcW w:w="1985" w:type="dxa"/>
            <w:shd w:val="clear" w:color="auto" w:fill="auto"/>
          </w:tcPr>
          <w:p w:rsidR="0080406A" w:rsidRPr="000311AE" w:rsidRDefault="003126C8" w:rsidP="004D53C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3AF5532F">
                  <wp:simplePos x="0" y="0"/>
                  <wp:positionH relativeFrom="character">
                    <wp:posOffset>-438586</wp:posOffset>
                  </wp:positionH>
                  <wp:positionV relativeFrom="line">
                    <wp:posOffset>-199826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0406A" w:rsidRPr="000311AE" w:rsidRDefault="003126C8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0406A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0406A" w:rsidRPr="000311AE" w:rsidRDefault="0080406A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0406A" w:rsidRPr="000311AE" w:rsidRDefault="0080406A" w:rsidP="00AF267C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0406A" w:rsidRPr="000311AE" w:rsidRDefault="0080406A" w:rsidP="004D53C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0406A" w:rsidRDefault="0080406A" w:rsidP="0080406A"/>
    <w:p w:rsidR="0080406A" w:rsidRPr="006E463A" w:rsidRDefault="0080406A" w:rsidP="006E463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0406A" w:rsidRPr="006E463A" w:rsidTr="004D53CC">
        <w:tc>
          <w:tcPr>
            <w:tcW w:w="9853" w:type="dxa"/>
            <w:shd w:val="clear" w:color="auto" w:fill="auto"/>
          </w:tcPr>
          <w:p w:rsidR="006E463A" w:rsidRPr="006E463A" w:rsidRDefault="0080406A" w:rsidP="00EF5457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E463A"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E463A" w:rsidRPr="000C2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63A" w:rsidRPr="006E46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EF54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F61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61559" w:rsidRPr="00F61559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508A3250" wp14:editId="60B91642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6E463A" w:rsidRPr="006E463A" w:rsidRDefault="006E463A" w:rsidP="00EF54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12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="003126C8" w:rsidRPr="003126C8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  <w:p w:rsidR="0080406A" w:rsidRPr="006E463A" w:rsidRDefault="0080406A" w:rsidP="006E46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406A" w:rsidRPr="000311AE" w:rsidTr="004D53C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D5E" w:rsidRDefault="0080406A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80406A" w:rsidRDefault="00072D5E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0406A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72D5E" w:rsidRPr="00072D5E" w:rsidRDefault="00072D5E" w:rsidP="000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63A" w:rsidRPr="000C2CBF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ОП.09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СТАНДАРТИЗАЦИЯ, СЕРТИФИКАЦИЯ И </w:t>
            </w:r>
          </w:p>
          <w:p w:rsidR="0080406A" w:rsidRPr="000311AE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ТЕХНИЧЕСКОЕ 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ДОКУМЕНТОВЕДЕНИЕ</w:t>
            </w: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06A" w:rsidRPr="000311AE" w:rsidRDefault="0080406A" w:rsidP="004D53CC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по специальности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463A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6E463A">
        <w:rPr>
          <w:rFonts w:ascii="Times New Roman" w:hAnsi="Times New Roman"/>
          <w:b/>
          <w:sz w:val="28"/>
          <w:szCs w:val="28"/>
        </w:rPr>
        <w:t xml:space="preserve"> </w:t>
      </w:r>
    </w:p>
    <w:p w:rsidR="006E463A" w:rsidRPr="006E463A" w:rsidRDefault="006E463A" w:rsidP="006E463A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E463A" w:rsidRPr="006E463A" w:rsidRDefault="006E463A" w:rsidP="006E463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11653" w:rsidRPr="00811653" w:rsidRDefault="00811653" w:rsidP="00811653">
      <w:pPr>
        <w:jc w:val="center"/>
        <w:rPr>
          <w:rFonts w:ascii="Times New Roman" w:eastAsia="PMingLiU" w:hAnsi="Times New Roman"/>
          <w:sz w:val="28"/>
          <w:szCs w:val="28"/>
        </w:rPr>
      </w:pPr>
      <w:bookmarkStart w:id="0" w:name="_GoBack"/>
      <w:bookmarkEnd w:id="0"/>
      <w:r w:rsidRPr="00811653">
        <w:rPr>
          <w:rFonts w:ascii="Times New Roman" w:eastAsia="PMingLiU" w:hAnsi="Times New Roman"/>
          <w:sz w:val="28"/>
          <w:szCs w:val="28"/>
        </w:rPr>
        <w:t>Год начала подготовки: 2024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sz w:val="32"/>
          <w:szCs w:val="32"/>
        </w:rPr>
      </w:pPr>
    </w:p>
    <w:p w:rsidR="00AF267C" w:rsidRDefault="00AF267C" w:rsidP="0080406A">
      <w:pPr>
        <w:contextualSpacing/>
        <w:jc w:val="center"/>
        <w:rPr>
          <w:sz w:val="32"/>
          <w:szCs w:val="32"/>
        </w:rPr>
      </w:pPr>
    </w:p>
    <w:p w:rsidR="00AF267C" w:rsidRPr="00C60A25" w:rsidRDefault="00AF267C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rFonts w:ascii="Times New Roman" w:hAnsi="Times New Roman"/>
          <w:sz w:val="28"/>
          <w:szCs w:val="28"/>
        </w:rPr>
        <w:sectPr w:rsidR="0080406A" w:rsidSect="004D53CC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126C8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072D5E" w:rsidRPr="00072D5E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072D5E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«Стандартиз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ция, сертификация и техническое документоведение»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разработана в соотве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ствии с требованиями 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дарта среднего профессионального образования по специальности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6E463A" w:rsidRPr="00AF267C" w:rsidTr="00E73E95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345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E463A" w:rsidRPr="00AF267C" w:rsidRDefault="006E463A" w:rsidP="006E463A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80406A" w:rsidRPr="00AF267C" w:rsidTr="00E73E95">
        <w:trPr>
          <w:trHeight w:val="425"/>
        </w:trPr>
        <w:tc>
          <w:tcPr>
            <w:tcW w:w="9807" w:type="dxa"/>
            <w:gridSpan w:val="8"/>
          </w:tcPr>
          <w:p w:rsidR="0080406A" w:rsidRPr="00AF267C" w:rsidRDefault="0080406A" w:rsidP="006E463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 xml:space="preserve">Лихачев В.В., канд. </w:t>
            </w:r>
            <w:proofErr w:type="spellStart"/>
            <w:r w:rsidRPr="00AF267C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AF267C">
              <w:rPr>
                <w:rFonts w:ascii="Times New Roman" w:hAnsi="Times New Roman"/>
                <w:sz w:val="28"/>
                <w:szCs w:val="28"/>
              </w:rPr>
              <w:t>. наук, доцент кафедры информатики</w:t>
            </w: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80406A" w:rsidRPr="00AF267C" w:rsidTr="004D53C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6E463A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0406A" w:rsidRPr="00AF267C" w:rsidTr="004D53C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80406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80406A" w:rsidRPr="00AF267C" w:rsidRDefault="0080406A" w:rsidP="004D53C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E73E95" w:rsidRDefault="00E73E95" w:rsidP="004D53CC">
            <w:pPr>
              <w:rPr>
                <w:sz w:val="28"/>
                <w:szCs w:val="28"/>
              </w:rPr>
            </w:pPr>
          </w:p>
          <w:p w:rsidR="00E73E95" w:rsidRPr="00AF267C" w:rsidRDefault="00E73E95" w:rsidP="004D53CC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F61559" w:rsidRPr="00AF267C" w:rsidRDefault="00F61559" w:rsidP="004D53C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</w:tbl>
    <w:p w:rsidR="0080406A" w:rsidRPr="00AF267C" w:rsidRDefault="0080406A" w:rsidP="0080406A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72D5E" w:rsidRPr="00072D5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AF267C">
        <w:rPr>
          <w:rFonts w:ascii="Times New Roman" w:hAnsi="Times New Roman"/>
          <w:i/>
          <w:color w:val="000000"/>
          <w:sz w:val="28"/>
          <w:szCs w:val="28"/>
        </w:rPr>
        <w:t>Стандартизация, сертификация и техническое документоведение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</w:t>
      </w:r>
      <w:r w:rsidRPr="00F61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кафедры информатики от </w:t>
      </w:r>
      <w:r w:rsidR="003126C8" w:rsidRPr="003126C8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28 мая 2025г. № 9.</w:t>
      </w: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Pr="00AF267C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0406A" w:rsidRPr="00AF267C" w:rsidRDefault="0080406A" w:rsidP="006E463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267C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E463A" w:rsidRPr="00AF267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40A76" w:rsidRPr="00440A76">
        <w:rPr>
          <w:rFonts w:ascii="Calibri" w:eastAsia="Calibri" w:hAnsi="Calibri"/>
          <w:noProof/>
        </w:rPr>
        <w:drawing>
          <wp:inline distT="0" distB="0" distL="0" distR="0" wp14:anchorId="7BDF5B2B" wp14:editId="42B98D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545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40A76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6E463A" w:rsidRPr="00AF267C" w:rsidRDefault="006E463A" w:rsidP="0080406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0406A" w:rsidRPr="00AF267C" w:rsidRDefault="006E463A" w:rsidP="003F6585">
      <w:pPr>
        <w:rPr>
          <w:rFonts w:ascii="Times New Roman" w:hAnsi="Times New Roman"/>
          <w:sz w:val="28"/>
          <w:szCs w:val="28"/>
          <w:vertAlign w:val="superscript"/>
        </w:rPr>
        <w:sectPr w:rsidR="0080406A" w:rsidRPr="00AF267C" w:rsidSect="0033004A">
          <w:footerReference w:type="default" r:id="rId12"/>
          <w:footerReference w:type="first" r:id="rId13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  <w:r w:rsidRPr="00AF267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7F3E10" w:rsidRPr="00AF267C" w:rsidRDefault="007F3E10" w:rsidP="007F3E10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7F3E10" w:rsidRPr="00AF267C" w:rsidTr="00FD6DF0">
        <w:tc>
          <w:tcPr>
            <w:tcW w:w="8613" w:type="dxa"/>
          </w:tcPr>
          <w:p w:rsidR="007F3E10" w:rsidRPr="00AF267C" w:rsidRDefault="007F3E10" w:rsidP="00724506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7D4B8C"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rPr>
          <w:trHeight w:val="670"/>
        </w:trPr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C6BB9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AF267C">
        <w:rPr>
          <w:b/>
          <w:sz w:val="28"/>
          <w:szCs w:val="28"/>
        </w:rPr>
        <w:lastRenderedPageBreak/>
        <w:t>1</w:t>
      </w:r>
      <w:r w:rsidRPr="00AF267C">
        <w:rPr>
          <w:b/>
          <w:i/>
          <w:sz w:val="28"/>
          <w:szCs w:val="28"/>
        </w:rPr>
        <w:t xml:space="preserve">. </w:t>
      </w:r>
      <w:r w:rsidRPr="00AF267C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jc w:val="both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AF267C">
        <w:rPr>
          <w:rFonts w:ascii="Times New Roman" w:hAnsi="Times New Roman"/>
          <w:b/>
          <w:sz w:val="28"/>
          <w:szCs w:val="28"/>
        </w:rPr>
        <w:t>о</w:t>
      </w:r>
      <w:r w:rsidRPr="00AF267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7D4B8C">
        <w:rPr>
          <w:rFonts w:ascii="Times New Roman" w:hAnsi="Times New Roman"/>
          <w:sz w:val="28"/>
          <w:szCs w:val="28"/>
        </w:rPr>
        <w:t>общеобразовательная</w:t>
      </w:r>
      <w:r w:rsidRPr="00AF267C">
        <w:rPr>
          <w:rFonts w:ascii="Times New Roman" w:hAnsi="Times New Roman"/>
          <w:sz w:val="28"/>
          <w:szCs w:val="28"/>
        </w:rPr>
        <w:t xml:space="preserve"> дисциплина «Стандартизация, сертификация и техническое документоведение» принадлежит к общепр</w:t>
      </w:r>
      <w:r w:rsidRPr="00AF267C">
        <w:rPr>
          <w:rFonts w:ascii="Times New Roman" w:hAnsi="Times New Roman"/>
          <w:sz w:val="28"/>
          <w:szCs w:val="28"/>
        </w:rPr>
        <w:t>о</w:t>
      </w:r>
      <w:r w:rsidRPr="00AF267C">
        <w:rPr>
          <w:rFonts w:ascii="Times New Roman" w:hAnsi="Times New Roman"/>
          <w:sz w:val="28"/>
          <w:szCs w:val="28"/>
        </w:rPr>
        <w:t>фессиональному циклу.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194"/>
      </w:tblGrid>
      <w:tr w:rsidR="007F3E10" w:rsidRPr="00AF267C" w:rsidTr="00FD6DF0">
        <w:tc>
          <w:tcPr>
            <w:tcW w:w="1809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b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 xml:space="preserve">Код ПК, </w:t>
            </w:r>
            <w:r w:rsidR="00FD6DF0" w:rsidRPr="00AF267C">
              <w:rPr>
                <w:rStyle w:val="aa"/>
                <w:rFonts w:ascii="Times New Roman" w:hAnsi="Times New Roman"/>
                <w:iCs w:val="0"/>
              </w:rPr>
              <w:br/>
            </w:r>
            <w:proofErr w:type="gramStart"/>
            <w:r w:rsidRPr="00AF267C">
              <w:rPr>
                <w:rStyle w:val="aa"/>
                <w:rFonts w:ascii="Times New Roman" w:hAnsi="Times New Roman"/>
                <w:iCs w:val="0"/>
              </w:rPr>
              <w:t>ОК</w:t>
            </w:r>
            <w:proofErr w:type="gramEnd"/>
          </w:p>
        </w:tc>
        <w:tc>
          <w:tcPr>
            <w:tcW w:w="2552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iCs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Знания</w:t>
            </w:r>
          </w:p>
        </w:tc>
      </w:tr>
      <w:tr w:rsidR="007F3E10" w:rsidRPr="00AF267C" w:rsidTr="00FD6DF0">
        <w:tc>
          <w:tcPr>
            <w:tcW w:w="1809" w:type="dxa"/>
            <w:vAlign w:val="center"/>
          </w:tcPr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2, 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7F3E10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0C2CBF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2C6BB9" w:rsidRPr="00AF267C" w:rsidRDefault="000C2CBF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="0033004A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5.2, 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5.6,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6.1,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>6.3</w:t>
            </w:r>
            <w:r w:rsidRPr="00AF267C">
              <w:rPr>
                <w:rFonts w:ascii="Times New Roman" w:hAnsi="Times New Roman"/>
                <w:b w:val="0"/>
                <w:i w:val="0"/>
              </w:rPr>
              <w:t>,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7F3E10" w:rsidRPr="00AF267C" w:rsidRDefault="0033004A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F04AA3" w:rsidRPr="00AF267C">
              <w:rPr>
                <w:rFonts w:ascii="Times New Roman" w:hAnsi="Times New Roman"/>
                <w:b w:val="0"/>
                <w:i w:val="0"/>
              </w:rPr>
              <w:t>ПК 7.3</w:t>
            </w:r>
            <w:r w:rsidR="00AF75EB"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0C2CBF" w:rsidRPr="00AF267C" w:rsidRDefault="000C2CBF" w:rsidP="000C2C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тр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бования нормати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ных актов к осно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ным видам пр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дукции (услуг) и процессов.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док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ментацию систем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новные правила и документы сист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мы сертификации Российской Фед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рации.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0C2CBF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Правовые основы метрологии, станда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тизации 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понятия и определения ме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рологии, стандартизации и сертифик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положения систем (компле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сов) общетехнических и организацио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но-методических стандартов.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Показатели качества и методы их оце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термины и определения в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ласти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Организационную структуру сертиф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ind w:firstLine="147"/>
              <w:contextualSpacing/>
              <w:jc w:val="both"/>
              <w:rPr>
                <w:rStyle w:val="aa"/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и схемы сертификации.</w:t>
            </w:r>
          </w:p>
        </w:tc>
      </w:tr>
    </w:tbl>
    <w:p w:rsidR="00724506" w:rsidRPr="00AF267C" w:rsidRDefault="00724506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D4B8C" w:rsidRPr="00AF267C">
        <w:rPr>
          <w:rFonts w:ascii="Times New Roman" w:hAnsi="Times New Roman"/>
          <w:b/>
          <w:sz w:val="28"/>
          <w:szCs w:val="28"/>
        </w:rPr>
        <w:t>СТРУКТУРА И СОДЕРЖАНИЕ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 xml:space="preserve"> ОБЩЕОБРАЗОВАТЕЛЬНОЙ</w:t>
      </w:r>
      <w:r w:rsidR="007D4B8C" w:rsidRPr="00AF267C">
        <w:rPr>
          <w:rFonts w:ascii="Times New Roman" w:hAnsi="Times New Roman"/>
          <w:b/>
          <w:sz w:val="28"/>
          <w:szCs w:val="28"/>
        </w:rPr>
        <w:t xml:space="preserve"> ДИ</w:t>
      </w:r>
      <w:r w:rsidR="007D4B8C" w:rsidRPr="00AF267C">
        <w:rPr>
          <w:rFonts w:ascii="Times New Roman" w:hAnsi="Times New Roman"/>
          <w:b/>
          <w:sz w:val="28"/>
          <w:szCs w:val="28"/>
        </w:rPr>
        <w:t>С</w:t>
      </w:r>
      <w:r w:rsidR="007D4B8C" w:rsidRPr="00AF267C">
        <w:rPr>
          <w:rFonts w:ascii="Times New Roman" w:hAnsi="Times New Roman"/>
          <w:b/>
          <w:sz w:val="28"/>
          <w:szCs w:val="28"/>
        </w:rPr>
        <w:t>ЦИПЛИНЫ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2.1. Объем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7F3E10" w:rsidRPr="00AF267C" w:rsidTr="000F7D7A">
        <w:trPr>
          <w:trHeight w:val="570"/>
        </w:trPr>
        <w:tc>
          <w:tcPr>
            <w:tcW w:w="3692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08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C24058"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50</w:t>
            </w:r>
          </w:p>
        </w:tc>
      </w:tr>
      <w:tr w:rsidR="004D53CC" w:rsidRPr="00AF267C" w:rsidTr="000F7D7A">
        <w:trPr>
          <w:trHeight w:val="490"/>
        </w:trPr>
        <w:tc>
          <w:tcPr>
            <w:tcW w:w="3692" w:type="pct"/>
            <w:vAlign w:val="center"/>
          </w:tcPr>
          <w:p w:rsidR="004D53CC" w:rsidRPr="00AF267C" w:rsidRDefault="004D53CC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308" w:type="pct"/>
            <w:vAlign w:val="center"/>
          </w:tcPr>
          <w:p w:rsidR="004D53CC" w:rsidRPr="00AF267C" w:rsidRDefault="004D53CC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48</w:t>
            </w:r>
          </w:p>
        </w:tc>
      </w:tr>
      <w:tr w:rsidR="007F3E10" w:rsidRPr="00AF267C" w:rsidTr="0033004A">
        <w:trPr>
          <w:trHeight w:val="490"/>
        </w:trPr>
        <w:tc>
          <w:tcPr>
            <w:tcW w:w="5000" w:type="pct"/>
            <w:gridSpan w:val="2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0F7D7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C856DB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0C2CBF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C2CBF" w:rsidRPr="00AF267C" w:rsidRDefault="000C2CBF" w:rsidP="00724506">
            <w:pPr>
              <w:spacing w:before="120" w:after="12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08" w:type="pct"/>
            <w:vAlign w:val="center"/>
          </w:tcPr>
          <w:p w:rsidR="000C2CBF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8" w:type="pct"/>
            <w:vAlign w:val="center"/>
          </w:tcPr>
          <w:p w:rsidR="007F3E10" w:rsidRPr="00AF267C" w:rsidRDefault="00FB045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</w:t>
            </w: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="00794A52" w:rsidRPr="00AF267C">
              <w:rPr>
                <w:rFonts w:ascii="Times New Roman" w:hAnsi="Times New Roman"/>
                <w:iCs/>
                <w:sz w:val="28"/>
                <w:szCs w:val="28"/>
              </w:rPr>
              <w:t>зачет</w:t>
            </w: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  <w:sectPr w:rsidR="007F3E10" w:rsidRPr="00AF267C" w:rsidSect="00FD6DF0">
          <w:footerReference w:type="first" r:id="rId14"/>
          <w:pgSz w:w="11906" w:h="16838"/>
          <w:pgMar w:top="1134" w:right="850" w:bottom="1276" w:left="1701" w:header="708" w:footer="708" w:gutter="0"/>
          <w:pgNumType w:start="3"/>
          <w:cols w:space="720"/>
          <w:titlePg/>
          <w:docGrid w:linePitch="299"/>
        </w:sectPr>
      </w:pPr>
    </w:p>
    <w:p w:rsidR="007F3E10" w:rsidRPr="00AF267C" w:rsidRDefault="007F3E10" w:rsidP="007F3E1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«ОП.09. СТАНДАРТИЗАЦИЯ, СЕРТ</w:t>
      </w:r>
      <w:r w:rsidRPr="00AF267C">
        <w:rPr>
          <w:rFonts w:ascii="Times New Roman" w:hAnsi="Times New Roman"/>
          <w:b/>
          <w:sz w:val="28"/>
          <w:szCs w:val="28"/>
        </w:rPr>
        <w:t>И</w:t>
      </w:r>
      <w:r w:rsidRPr="00AF267C">
        <w:rPr>
          <w:rFonts w:ascii="Times New Roman" w:hAnsi="Times New Roman"/>
          <w:b/>
          <w:sz w:val="28"/>
          <w:szCs w:val="28"/>
        </w:rPr>
        <w:t>ФИКА</w:t>
      </w:r>
      <w:r w:rsidR="007D4B8C">
        <w:rPr>
          <w:rFonts w:ascii="Times New Roman" w:hAnsi="Times New Roman"/>
          <w:b/>
          <w:sz w:val="28"/>
          <w:szCs w:val="28"/>
        </w:rPr>
        <w:t xml:space="preserve">ЦИЯ И </w:t>
      </w:r>
      <w:r w:rsidRPr="00AF267C">
        <w:rPr>
          <w:rFonts w:ascii="Times New Roman" w:hAnsi="Times New Roman"/>
          <w:b/>
          <w:sz w:val="28"/>
          <w:szCs w:val="28"/>
        </w:rPr>
        <w:t>ТЕХНИЧЕСКОЕ ДОКУМЕНТОВЕДЕНИЕ»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88"/>
        <w:gridCol w:w="872"/>
        <w:gridCol w:w="3577"/>
      </w:tblGrid>
      <w:tr w:rsidR="007F3E10" w:rsidRPr="00AF267C" w:rsidTr="00085C8E">
        <w:trPr>
          <w:trHeight w:val="20"/>
        </w:trPr>
        <w:tc>
          <w:tcPr>
            <w:tcW w:w="70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09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тельности </w:t>
            </w:r>
            <w:proofErr w:type="gramStart"/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2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ем в ч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сах</w:t>
            </w:r>
          </w:p>
        </w:tc>
        <w:tc>
          <w:tcPr>
            <w:tcW w:w="1198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мированию которых сп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собствует элемент пр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Осн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вы стандарт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зации</w:t>
            </w:r>
          </w:p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Государственная система стандартизации Российской Ф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дерации. </w:t>
            </w:r>
            <w:r w:rsidRPr="00AF267C">
              <w:rPr>
                <w:sz w:val="28"/>
                <w:szCs w:val="28"/>
              </w:rPr>
              <w:t>Обеспечение качества и безопасности процессов,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дукции и услуг в сфере информационных технологий, требований международных стандартов серии ИСО 9000 в части создания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менеджмента качества, структуры и основных требований национальных и международных стандартов в сфере средств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0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a9"/>
              <w:numPr>
                <w:ilvl w:val="0"/>
                <w:numId w:val="16"/>
              </w:numPr>
              <w:tabs>
                <w:tab w:val="left" w:pos="457"/>
              </w:tabs>
              <w:spacing w:after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Стандартизация в различных сферах. </w:t>
            </w:r>
            <w:r w:rsidRPr="00AF267C">
              <w:rPr>
                <w:color w:val="000000"/>
                <w:sz w:val="28"/>
                <w:szCs w:val="28"/>
              </w:rPr>
              <w:t>Организационная структура технического комитета ИСО 176, модель описания с</w:t>
            </w:r>
            <w:r w:rsidRPr="00AF267C">
              <w:rPr>
                <w:color w:val="000000"/>
                <w:sz w:val="28"/>
                <w:szCs w:val="28"/>
              </w:rPr>
              <w:t>и</w:t>
            </w:r>
            <w:r w:rsidRPr="00AF267C">
              <w:rPr>
                <w:color w:val="000000"/>
                <w:sz w:val="28"/>
                <w:szCs w:val="28"/>
              </w:rPr>
              <w:t>стемы качества в стандартах ИСО 9001 и 9004 и модель функци</w:t>
            </w:r>
            <w:r w:rsidRPr="00AF267C">
              <w:rPr>
                <w:color w:val="000000"/>
                <w:sz w:val="28"/>
                <w:szCs w:val="28"/>
              </w:rPr>
              <w:t>о</w:t>
            </w:r>
            <w:r w:rsidRPr="00AF267C">
              <w:rPr>
                <w:color w:val="000000"/>
                <w:sz w:val="28"/>
                <w:szCs w:val="28"/>
              </w:rPr>
              <w:t>нирования системы менеджмента качества (СМК), основанной на процессном подходе.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Международная стандартизация. </w:t>
            </w:r>
            <w:r w:rsidRPr="00AF267C">
              <w:rPr>
                <w:bCs/>
                <w:sz w:val="28"/>
                <w:szCs w:val="28"/>
              </w:rPr>
              <w:t>Федеральное агентство по техническому регулированию и метрологии РФ и его основные з</w:t>
            </w:r>
            <w:r w:rsidRPr="00AF267C">
              <w:rPr>
                <w:bCs/>
                <w:sz w:val="28"/>
                <w:szCs w:val="28"/>
              </w:rPr>
              <w:t>а</w:t>
            </w:r>
            <w:r w:rsidRPr="00AF267C">
              <w:rPr>
                <w:bCs/>
                <w:sz w:val="28"/>
                <w:szCs w:val="28"/>
              </w:rPr>
              <w:t>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Российской Фед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рации. </w:t>
            </w:r>
          </w:p>
          <w:p w:rsidR="007F3E10" w:rsidRPr="00AF267C" w:rsidRDefault="007F3E10" w:rsidP="004D53CC">
            <w:p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Правовые основы стандартизации и ее задачи. Органы и службы по 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стандартизации. Порядок разработки стандартов. </w:t>
            </w:r>
            <w:proofErr w:type="gram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контроль и надзор за соблюдением обязательных требований ста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дартов. Маркировка продукции знаком соответствия государстве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ным стандартам. </w:t>
            </w:r>
            <w:proofErr w:type="spell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Нормоконтроль</w:t>
            </w:r>
            <w:proofErr w:type="spell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технической документации</w:t>
            </w: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Техническое регулирование и стандартизация в области ИКТ.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AF267C">
              <w:rPr>
                <w:bCs/>
                <w:spacing w:val="-2"/>
                <w:sz w:val="28"/>
                <w:szCs w:val="28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</w:t>
            </w:r>
            <w:r w:rsidRPr="00AF267C">
              <w:rPr>
                <w:bCs/>
                <w:spacing w:val="-2"/>
                <w:sz w:val="28"/>
                <w:szCs w:val="28"/>
              </w:rPr>
              <w:t>ж</w:t>
            </w:r>
            <w:r w:rsidRPr="00AF267C">
              <w:rPr>
                <w:bCs/>
                <w:spacing w:val="-2"/>
                <w:sz w:val="28"/>
                <w:szCs w:val="28"/>
              </w:rPr>
              <w:t>дународных стандартов в сфере средств информационных технол</w:t>
            </w:r>
            <w:r w:rsidRPr="00AF267C">
              <w:rPr>
                <w:bCs/>
                <w:spacing w:val="-2"/>
                <w:sz w:val="28"/>
                <w:szCs w:val="28"/>
              </w:rPr>
              <w:t>о</w:t>
            </w:r>
            <w:r w:rsidRPr="00AF267C">
              <w:rPr>
                <w:bCs/>
                <w:spacing w:val="-2"/>
                <w:sz w:val="28"/>
                <w:szCs w:val="28"/>
              </w:rPr>
              <w:t>гий</w:t>
            </w:r>
            <w:proofErr w:type="gramStart"/>
            <w:r w:rsidRPr="00AF267C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области ИКТ и о</w:t>
            </w:r>
            <w:r w:rsidRPr="00AF267C">
              <w:rPr>
                <w:b/>
                <w:bCs/>
                <w:sz w:val="28"/>
                <w:szCs w:val="28"/>
              </w:rPr>
              <w:t>т</w:t>
            </w:r>
            <w:r w:rsidRPr="00AF267C">
              <w:rPr>
                <w:b/>
                <w:bCs/>
                <w:sz w:val="28"/>
                <w:szCs w:val="28"/>
              </w:rPr>
              <w:t xml:space="preserve">крытые системы. </w:t>
            </w:r>
            <w:r w:rsidRPr="00AF267C">
              <w:rPr>
                <w:sz w:val="28"/>
                <w:szCs w:val="28"/>
              </w:rPr>
              <w:t>Федеральное агентство по техническому рег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лированию и метрологии РФ и его основные задачи, межгосуда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ственный совет по стандартизации, метрологии и сертификации Содружества Независимых Государств и других национальных о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Стандарты и спецификации в области информационной безопасности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AF267C">
              <w:rPr>
                <w:spacing w:val="-6"/>
                <w:sz w:val="28"/>
                <w:szCs w:val="28"/>
              </w:rPr>
              <w:t>Российское и зарубежное законодательство в области ИБ. Обзор ме</w:t>
            </w:r>
            <w:r w:rsidRPr="00AF267C">
              <w:rPr>
                <w:spacing w:val="-6"/>
                <w:sz w:val="28"/>
                <w:szCs w:val="28"/>
              </w:rPr>
              <w:t>ж</w:t>
            </w:r>
            <w:r w:rsidRPr="00AF267C">
              <w:rPr>
                <w:spacing w:val="-6"/>
                <w:sz w:val="28"/>
                <w:szCs w:val="28"/>
              </w:rPr>
              <w:t>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322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 w:val="restar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Системы менеджмента качества. </w:t>
            </w:r>
            <w:r w:rsidRPr="00AF267C">
              <w:rPr>
                <w:sz w:val="28"/>
                <w:szCs w:val="28"/>
              </w:rPr>
              <w:t>Менеджмент качества. Предпосылки развития менеджмента качества. Принципы обесп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  <w:tcBorders>
              <w:bottom w:val="nil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800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nil"/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занятий:</w:t>
            </w:r>
          </w:p>
          <w:p w:rsidR="004D53CC" w:rsidRPr="00AF267C" w:rsidRDefault="004D53CC" w:rsidP="00724506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менеджмента качества</w:t>
            </w:r>
          </w:p>
          <w:p w:rsidR="004D53CC" w:rsidRPr="00AF267C" w:rsidRDefault="004D53CC" w:rsidP="000F7D7A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Стандарты и спецификации в области информационной безопа</w:t>
            </w:r>
            <w:r w:rsidRPr="00AF267C">
              <w:rPr>
                <w:sz w:val="28"/>
                <w:szCs w:val="28"/>
              </w:rPr>
              <w:t>с</w:t>
            </w:r>
            <w:r w:rsidRPr="00AF267C">
              <w:rPr>
                <w:sz w:val="28"/>
                <w:szCs w:val="28"/>
              </w:rPr>
              <w:t>ности</w:t>
            </w:r>
          </w:p>
        </w:tc>
        <w:tc>
          <w:tcPr>
            <w:tcW w:w="292" w:type="pc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198" w:type="pct"/>
            <w:vMerge/>
            <w:tcBorders>
              <w:top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69779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 2. Осн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 сертиф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кации</w:t>
            </w: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7"/>
              </w:numPr>
              <w:tabs>
                <w:tab w:val="left" w:pos="442"/>
              </w:tabs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Сущность и проведение сертификации. </w:t>
            </w:r>
            <w:r w:rsidRPr="00AF267C">
              <w:rPr>
                <w:sz w:val="28"/>
                <w:szCs w:val="28"/>
              </w:rPr>
              <w:t>Сущность сертиф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кации. Проведение сертификации. Правовые основы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 xml:space="preserve">ции. Организационно-методические </w:t>
            </w:r>
          </w:p>
          <w:p w:rsidR="004D53CC" w:rsidRPr="00AF267C" w:rsidRDefault="004D53CC" w:rsidP="004D53CC">
            <w:pPr>
              <w:pStyle w:val="Default"/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принципы сертификации. Деятельность ИСО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 Деятельность МЭК в сертификации.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4D53CC">
            <w:pPr>
              <w:pStyle w:val="Default"/>
              <w:numPr>
                <w:ilvl w:val="0"/>
                <w:numId w:val="17"/>
              </w:numPr>
              <w:tabs>
                <w:tab w:val="left" w:pos="427"/>
              </w:tabs>
              <w:ind w:left="34" w:hanging="6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AF267C">
              <w:rPr>
                <w:sz w:val="28"/>
                <w:szCs w:val="28"/>
              </w:rPr>
              <w:t>Межд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народные правовые и нормативные акты обеспечения информац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онной безопасности процессов переработки информации. Отеч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 xml:space="preserve">ственное организационное, правовое и нормативное </w:t>
            </w:r>
            <w:proofErr w:type="gramStart"/>
            <w:r w:rsidRPr="00AF267C">
              <w:rPr>
                <w:sz w:val="28"/>
                <w:szCs w:val="28"/>
              </w:rPr>
              <w:t>обеспечении</w:t>
            </w:r>
            <w:proofErr w:type="gramEnd"/>
            <w:r w:rsidRPr="00AF267C">
              <w:rPr>
                <w:sz w:val="28"/>
                <w:szCs w:val="28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обеспечения качества. Экологическая сертификация.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фикация информационно-коммуникационных технологий и сист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ма ИНКОМТЕХСЕРТ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 том числе п</w:t>
            </w:r>
            <w:r w:rsidR="00724506"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рактических занятий: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color w:val="000000"/>
                <w:sz w:val="28"/>
                <w:szCs w:val="28"/>
                <w:lang w:eastAsia="en-US"/>
              </w:rPr>
              <w:t xml:space="preserve">Нормативно-правовые документы и стандарты в области защиты информации и информационной безопасности </w:t>
            </w:r>
          </w:p>
          <w:p w:rsidR="000F7D7A" w:rsidRPr="00AF267C" w:rsidRDefault="000F7D7A" w:rsidP="000F7D7A">
            <w:pPr>
              <w:pStyle w:val="a9"/>
              <w:tabs>
                <w:tab w:val="left" w:pos="284"/>
              </w:tabs>
              <w:spacing w:before="0" w:after="0"/>
              <w:ind w:left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085C8E">
        <w:trPr>
          <w:trHeight w:val="20"/>
        </w:trPr>
        <w:tc>
          <w:tcPr>
            <w:tcW w:w="701" w:type="pct"/>
            <w:vMerge w:val="restart"/>
          </w:tcPr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Техническое документов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дение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F071AE" w:rsidRPr="00AF267C" w:rsidRDefault="00F071AE" w:rsidP="00C856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C856DB"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:rsidR="00F071AE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lastRenderedPageBreak/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F071AE" w:rsidRPr="00AF267C" w:rsidRDefault="00F071AE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33004A">
            <w:pPr>
              <w:pStyle w:val="Default"/>
              <w:numPr>
                <w:ilvl w:val="0"/>
                <w:numId w:val="18"/>
              </w:numPr>
              <w:tabs>
                <w:tab w:val="left" w:pos="472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Основные виды технической и технологической докуме</w:t>
            </w:r>
            <w:r w:rsidRPr="00AF267C">
              <w:rPr>
                <w:b/>
                <w:bCs/>
                <w:sz w:val="28"/>
                <w:szCs w:val="28"/>
              </w:rPr>
              <w:t>н</w:t>
            </w:r>
            <w:r w:rsidRPr="00AF267C">
              <w:rPr>
                <w:b/>
                <w:bCs/>
                <w:sz w:val="28"/>
                <w:szCs w:val="28"/>
              </w:rPr>
              <w:t xml:space="preserve">тации. </w:t>
            </w:r>
            <w:r w:rsidRPr="00AF267C">
              <w:rPr>
                <w:sz w:val="28"/>
                <w:szCs w:val="28"/>
              </w:rPr>
              <w:t>Виды технической и технологической документации. Ста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дарты оформления документов, регламентов, протоколов по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формационным системам</w:t>
            </w:r>
            <w:proofErr w:type="gramStart"/>
            <w:r w:rsidRPr="00AF267C">
              <w:rPr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Merge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 том числе практических занятий</w:t>
            </w:r>
            <w:r w:rsidR="00724506" w:rsidRPr="00AF2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виды технической и технологической документации</w:t>
            </w:r>
          </w:p>
          <w:p w:rsidR="000F7D7A" w:rsidRPr="00AF267C" w:rsidRDefault="000F7D7A" w:rsidP="000F7D7A">
            <w:pPr>
              <w:pStyle w:val="a9"/>
              <w:spacing w:before="0" w:after="0"/>
              <w:ind w:left="0"/>
              <w:rPr>
                <w:sz w:val="28"/>
                <w:szCs w:val="28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4D53CC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0C2CBF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:rsidR="00F071AE" w:rsidRPr="00AF267C" w:rsidRDefault="00F071AE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2CBF" w:rsidRPr="00AF267C" w:rsidTr="004D53CC">
        <w:trPr>
          <w:trHeight w:val="20"/>
        </w:trPr>
        <w:tc>
          <w:tcPr>
            <w:tcW w:w="3510" w:type="pct"/>
            <w:gridSpan w:val="2"/>
          </w:tcPr>
          <w:p w:rsidR="000C2CBF" w:rsidRPr="00AF267C" w:rsidRDefault="000C2CBF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292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71AE" w:rsidRPr="00AF267C" w:rsidTr="0033004A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98" w:type="pct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i/>
          <w:sz w:val="28"/>
          <w:szCs w:val="28"/>
        </w:rPr>
        <w:sectPr w:rsidR="007F3E10" w:rsidRPr="00AF267C" w:rsidSect="003300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. УСЛОВИЯ РЕАЛИЗАЦИИ ПРОГРАММЫ </w:t>
      </w:r>
      <w:r w:rsidR="007D4B8C">
        <w:rPr>
          <w:rFonts w:ascii="Times New Roman" w:hAnsi="Times New Roman"/>
          <w:b/>
          <w:bCs/>
          <w:sz w:val="28"/>
          <w:szCs w:val="28"/>
        </w:rPr>
        <w:t>ОБЩЕОБРАЗОВАТЕЛ</w:t>
      </w:r>
      <w:r w:rsidR="007D4B8C">
        <w:rPr>
          <w:rFonts w:ascii="Times New Roman" w:hAnsi="Times New Roman"/>
          <w:b/>
          <w:bCs/>
          <w:sz w:val="28"/>
          <w:szCs w:val="28"/>
        </w:rPr>
        <w:t>Ь</w:t>
      </w:r>
      <w:r w:rsidR="007D4B8C">
        <w:rPr>
          <w:rFonts w:ascii="Times New Roman" w:hAnsi="Times New Roman"/>
          <w:b/>
          <w:bCs/>
          <w:sz w:val="28"/>
          <w:szCs w:val="28"/>
        </w:rPr>
        <w:t>НОЙ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794A52" w:rsidRPr="00AF267C" w:rsidRDefault="00794A52" w:rsidP="00C240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267C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</w:t>
      </w:r>
      <w:r w:rsidRPr="00AF267C">
        <w:rPr>
          <w:rFonts w:ascii="Times New Roman" w:hAnsi="Times New Roman"/>
          <w:bCs/>
          <w:sz w:val="28"/>
          <w:szCs w:val="28"/>
        </w:rPr>
        <w:t>ю</w:t>
      </w:r>
      <w:r w:rsidRPr="00AF267C">
        <w:rPr>
          <w:rFonts w:ascii="Times New Roman" w:hAnsi="Times New Roman"/>
          <w:bCs/>
          <w:sz w:val="28"/>
          <w:szCs w:val="28"/>
        </w:rPr>
        <w:t>щей проведение всех видов занятий, предусмотренных учебным планом. Мат</w:t>
      </w:r>
      <w:r w:rsidRPr="00AF267C">
        <w:rPr>
          <w:rFonts w:ascii="Times New Roman" w:hAnsi="Times New Roman"/>
          <w:bCs/>
          <w:sz w:val="28"/>
          <w:szCs w:val="28"/>
        </w:rPr>
        <w:t>е</w:t>
      </w:r>
      <w:r w:rsidRPr="00AF267C">
        <w:rPr>
          <w:rFonts w:ascii="Times New Roman" w:hAnsi="Times New Roman"/>
          <w:bCs/>
          <w:sz w:val="28"/>
          <w:szCs w:val="28"/>
        </w:rPr>
        <w:t>риально-техническая база соответствует действующим санитарным и против</w:t>
      </w:r>
      <w:r w:rsidRPr="00AF267C">
        <w:rPr>
          <w:rFonts w:ascii="Times New Roman" w:hAnsi="Times New Roman"/>
          <w:bCs/>
          <w:sz w:val="28"/>
          <w:szCs w:val="28"/>
        </w:rPr>
        <w:t>о</w:t>
      </w:r>
      <w:r w:rsidRPr="00AF267C">
        <w:rPr>
          <w:rFonts w:ascii="Times New Roman" w:hAnsi="Times New Roman"/>
          <w:bCs/>
          <w:sz w:val="28"/>
          <w:szCs w:val="28"/>
        </w:rPr>
        <w:t>пожарным нормам.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794A52" w:rsidRPr="00AF267C" w:rsidRDefault="00794A52" w:rsidP="00C240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C24058" w:rsidRPr="00AF267C">
        <w:rPr>
          <w:rFonts w:ascii="Times New Roman" w:hAnsi="Times New Roman"/>
          <w:b/>
          <w:bCs/>
          <w:sz w:val="28"/>
          <w:szCs w:val="28"/>
        </w:rPr>
        <w:br/>
      </w:r>
      <w:r w:rsidRPr="00AF267C">
        <w:rPr>
          <w:rFonts w:ascii="Times New Roman" w:hAnsi="Times New Roman"/>
          <w:b/>
          <w:bCs/>
          <w:sz w:val="28"/>
          <w:szCs w:val="28"/>
        </w:rPr>
        <w:t>информационные ресурсы сети Интернет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5" w:history="1"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6" w:history="1"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junior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wwwexam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794A52" w:rsidRPr="00AF267C" w:rsidRDefault="00811653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://</w:t>
        </w:r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794A52" w:rsidRPr="00AF267C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о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гиям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794A52" w:rsidRPr="00AF267C" w:rsidRDefault="00794A52" w:rsidP="00C240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058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</w:t>
      </w:r>
    </w:p>
    <w:p w:rsidR="00794A52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информационных справочных систем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Power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Point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2010,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;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Word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Office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365</w:t>
      </w:r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«Консультант Плюс»: </w:t>
      </w:r>
      <w:hyperlink r:id="rId18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consultant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«Гарант»: </w:t>
      </w:r>
      <w:hyperlink r:id="rId19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garant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«Руслан»: </w:t>
      </w:r>
      <w:hyperlink r:id="rId20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ruslana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bvdep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com</w:t>
        </w:r>
      </w:hyperlink>
    </w:p>
    <w:p w:rsidR="00794A52" w:rsidRPr="00AF267C" w:rsidRDefault="00794A52" w:rsidP="007F3E10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7F3E10" w:rsidRPr="00AF267C" w:rsidRDefault="00390899" w:rsidP="00C24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Основная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 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D5EC4" w:rsidRPr="00AF267C">
        <w:rPr>
          <w:rFonts w:ascii="Times New Roman" w:hAnsi="Times New Roman"/>
          <w:sz w:val="28"/>
          <w:szCs w:val="28"/>
        </w:rPr>
        <w:t xml:space="preserve">Зайцев С.А., </w:t>
      </w:r>
      <w:proofErr w:type="spellStart"/>
      <w:r w:rsidR="001D5EC4" w:rsidRPr="00AF267C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="001D5EC4" w:rsidRPr="00AF267C">
        <w:rPr>
          <w:rFonts w:ascii="Times New Roman" w:hAnsi="Times New Roman"/>
          <w:sz w:val="28"/>
          <w:szCs w:val="28"/>
        </w:rPr>
        <w:t xml:space="preserve"> О.Ф., Парфеньева И.Е. </w:t>
      </w:r>
      <w:r w:rsidRPr="00AF267C">
        <w:rPr>
          <w:rFonts w:ascii="Times New Roman" w:hAnsi="Times New Roman"/>
          <w:sz w:val="28"/>
          <w:szCs w:val="28"/>
        </w:rPr>
        <w:t xml:space="preserve"> Метрология, стандарт</w:t>
      </w:r>
      <w:r w:rsidRPr="00AF267C">
        <w:rPr>
          <w:rFonts w:ascii="Times New Roman" w:hAnsi="Times New Roman"/>
          <w:sz w:val="28"/>
          <w:szCs w:val="28"/>
        </w:rPr>
        <w:t>и</w:t>
      </w:r>
      <w:r w:rsidRPr="00AF267C">
        <w:rPr>
          <w:rFonts w:ascii="Times New Roman" w:hAnsi="Times New Roman"/>
          <w:sz w:val="28"/>
          <w:szCs w:val="28"/>
        </w:rPr>
        <w:t>зация и сертификация</w:t>
      </w:r>
      <w:r w:rsidR="002215DE" w:rsidRPr="00AF267C">
        <w:rPr>
          <w:rFonts w:ascii="Times New Roman" w:hAnsi="Times New Roman"/>
          <w:sz w:val="28"/>
          <w:szCs w:val="28"/>
        </w:rPr>
        <w:t>. Учебн</w:t>
      </w:r>
      <w:r w:rsidR="001D5EC4" w:rsidRPr="00AF267C">
        <w:rPr>
          <w:rFonts w:ascii="Times New Roman" w:hAnsi="Times New Roman"/>
          <w:sz w:val="28"/>
          <w:szCs w:val="28"/>
        </w:rPr>
        <w:t>ик</w:t>
      </w:r>
      <w:r w:rsidRPr="00AF26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67C">
        <w:rPr>
          <w:rFonts w:ascii="Times New Roman" w:hAnsi="Times New Roman"/>
          <w:sz w:val="28"/>
          <w:szCs w:val="28"/>
        </w:rPr>
        <w:t>-М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r w:rsidR="002215DE" w:rsidRPr="00AF267C">
        <w:rPr>
          <w:rFonts w:ascii="Times New Roman" w:hAnsi="Times New Roman"/>
          <w:sz w:val="28"/>
          <w:szCs w:val="28"/>
        </w:rPr>
        <w:t>«</w:t>
      </w:r>
      <w:proofErr w:type="spellStart"/>
      <w:r w:rsidR="002215DE" w:rsidRPr="00AF267C">
        <w:rPr>
          <w:rFonts w:ascii="Times New Roman" w:hAnsi="Times New Roman"/>
          <w:sz w:val="28"/>
          <w:szCs w:val="28"/>
        </w:rPr>
        <w:t>Кнор</w:t>
      </w:r>
      <w:r w:rsidRPr="00AF267C">
        <w:rPr>
          <w:rFonts w:ascii="Times New Roman" w:hAnsi="Times New Roman"/>
          <w:sz w:val="28"/>
          <w:szCs w:val="28"/>
        </w:rPr>
        <w:t>ус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», </w:t>
      </w:r>
      <w:r w:rsidR="001D5EC4" w:rsidRPr="00AF267C">
        <w:rPr>
          <w:rFonts w:ascii="Times New Roman" w:hAnsi="Times New Roman"/>
          <w:sz w:val="28"/>
          <w:szCs w:val="28"/>
        </w:rPr>
        <w:t>2021</w:t>
      </w:r>
      <w:r w:rsidRPr="00AF267C">
        <w:rPr>
          <w:rFonts w:ascii="Times New Roman" w:hAnsi="Times New Roman"/>
          <w:sz w:val="28"/>
          <w:szCs w:val="28"/>
        </w:rPr>
        <w:t>.</w:t>
      </w:r>
      <w:r w:rsidR="004D34E1" w:rsidRPr="00AF267C">
        <w:rPr>
          <w:rFonts w:ascii="Times New Roman" w:hAnsi="Times New Roman"/>
          <w:sz w:val="28"/>
          <w:szCs w:val="28"/>
        </w:rPr>
        <w:t xml:space="preserve"> – 17</w:t>
      </w:r>
      <w:r w:rsidR="001D5EC4" w:rsidRPr="00AF267C">
        <w:rPr>
          <w:rFonts w:ascii="Times New Roman" w:hAnsi="Times New Roman"/>
          <w:sz w:val="28"/>
          <w:szCs w:val="28"/>
        </w:rPr>
        <w:t>4</w:t>
      </w:r>
      <w:r w:rsidR="004D34E1" w:rsidRPr="00AF267C">
        <w:rPr>
          <w:rFonts w:ascii="Times New Roman" w:hAnsi="Times New Roman"/>
          <w:sz w:val="28"/>
          <w:szCs w:val="28"/>
        </w:rPr>
        <w:t xml:space="preserve"> с.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2. Сергеев А.Г., </w:t>
      </w:r>
      <w:proofErr w:type="spellStart"/>
      <w:r w:rsidRPr="00AF267C">
        <w:rPr>
          <w:rFonts w:ascii="Times New Roman" w:hAnsi="Times New Roman"/>
          <w:sz w:val="28"/>
          <w:szCs w:val="28"/>
        </w:rPr>
        <w:t>Терегеря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 В.В. Стандартизация и сертификация. </w:t>
      </w:r>
      <w:proofErr w:type="gramStart"/>
      <w:r w:rsidRPr="00AF267C">
        <w:rPr>
          <w:rFonts w:ascii="Times New Roman" w:hAnsi="Times New Roman"/>
          <w:sz w:val="28"/>
          <w:szCs w:val="28"/>
        </w:rPr>
        <w:t>–М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AF267C">
        <w:rPr>
          <w:rFonts w:ascii="Times New Roman" w:hAnsi="Times New Roman"/>
          <w:sz w:val="28"/>
          <w:szCs w:val="28"/>
        </w:rPr>
        <w:t>Юрайт</w:t>
      </w:r>
      <w:proofErr w:type="spellEnd"/>
      <w:r w:rsidRPr="00AF267C">
        <w:rPr>
          <w:rFonts w:ascii="Times New Roman" w:hAnsi="Times New Roman"/>
          <w:sz w:val="28"/>
          <w:szCs w:val="28"/>
        </w:rPr>
        <w:t>, 201</w:t>
      </w:r>
      <w:r w:rsidR="002215DE" w:rsidRPr="00AF267C">
        <w:rPr>
          <w:rFonts w:ascii="Times New Roman" w:hAnsi="Times New Roman"/>
          <w:sz w:val="28"/>
          <w:szCs w:val="28"/>
        </w:rPr>
        <w:t>8</w:t>
      </w:r>
      <w:r w:rsidRPr="00AF267C">
        <w:rPr>
          <w:rFonts w:ascii="Times New Roman" w:hAnsi="Times New Roman"/>
          <w:sz w:val="28"/>
          <w:szCs w:val="28"/>
        </w:rPr>
        <w:t>.-420 с.</w:t>
      </w:r>
    </w:p>
    <w:p w:rsidR="004D34E1" w:rsidRPr="00AF267C" w:rsidRDefault="004D34E1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B11698" w:rsidRPr="00AF267C">
        <w:rPr>
          <w:rFonts w:ascii="Times New Roman" w:hAnsi="Times New Roman"/>
          <w:sz w:val="28"/>
          <w:szCs w:val="28"/>
        </w:rPr>
        <w:t>Димов</w:t>
      </w:r>
      <w:proofErr w:type="spellEnd"/>
      <w:r w:rsidR="00B11698" w:rsidRPr="00AF267C">
        <w:rPr>
          <w:rFonts w:ascii="Times New Roman" w:hAnsi="Times New Roman"/>
          <w:sz w:val="28"/>
          <w:szCs w:val="28"/>
        </w:rPr>
        <w:t xml:space="preserve"> Ю.В. Метрология, стандартизация и сертификация. – СПб: Питер, 2018. – 496 с.</w:t>
      </w:r>
    </w:p>
    <w:p w:rsidR="00390899" w:rsidRPr="00AF267C" w:rsidRDefault="00390899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</w:p>
    <w:p w:rsidR="00390899" w:rsidRPr="00AF267C" w:rsidRDefault="00390899" w:rsidP="00D07D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B11698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4</w:t>
      </w:r>
      <w:r w:rsidR="00B11698" w:rsidRPr="00AF267C">
        <w:rPr>
          <w:rFonts w:ascii="Times New Roman" w:hAnsi="Times New Roman"/>
          <w:sz w:val="28"/>
          <w:szCs w:val="28"/>
        </w:rPr>
        <w:t xml:space="preserve">. </w:t>
      </w:r>
      <w:r w:rsidR="00390899" w:rsidRPr="00AF267C">
        <w:rPr>
          <w:rFonts w:ascii="Times New Roman" w:hAnsi="Times New Roman"/>
          <w:sz w:val="28"/>
          <w:szCs w:val="28"/>
        </w:rPr>
        <w:t>Герасимова Е.Б., Герасимов Б.И. Метрология, стандартизация и сертиф</w:t>
      </w:r>
      <w:r w:rsidR="00390899" w:rsidRPr="00AF267C">
        <w:rPr>
          <w:rFonts w:ascii="Times New Roman" w:hAnsi="Times New Roman"/>
          <w:sz w:val="28"/>
          <w:szCs w:val="28"/>
        </w:rPr>
        <w:t>и</w:t>
      </w:r>
      <w:r w:rsidR="00390899" w:rsidRPr="00AF267C">
        <w:rPr>
          <w:rFonts w:ascii="Times New Roman" w:hAnsi="Times New Roman"/>
          <w:sz w:val="28"/>
          <w:szCs w:val="28"/>
        </w:rPr>
        <w:t>кация: учебное пособие. – М.: ФОРУМ: ИНФРА-М, 2017. – 224 с.</w:t>
      </w:r>
    </w:p>
    <w:p w:rsidR="00390899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5</w:t>
      </w:r>
      <w:r w:rsidR="00390899" w:rsidRPr="00AF267C">
        <w:rPr>
          <w:rFonts w:ascii="Times New Roman" w:hAnsi="Times New Roman"/>
          <w:sz w:val="28"/>
          <w:szCs w:val="28"/>
        </w:rPr>
        <w:t>. Эрастов В.Е. Метрология, стандартизация и сертификация: учебное пос</w:t>
      </w:r>
      <w:r w:rsidR="00390899" w:rsidRPr="00AF267C">
        <w:rPr>
          <w:rFonts w:ascii="Times New Roman" w:hAnsi="Times New Roman"/>
          <w:sz w:val="28"/>
          <w:szCs w:val="28"/>
        </w:rPr>
        <w:t>о</w:t>
      </w:r>
      <w:r w:rsidR="00390899" w:rsidRPr="00AF267C">
        <w:rPr>
          <w:rFonts w:ascii="Times New Roman" w:hAnsi="Times New Roman"/>
          <w:sz w:val="28"/>
          <w:szCs w:val="28"/>
        </w:rPr>
        <w:t>бие. – М.: ИНФРА-М, 2017. – 196 с.</w:t>
      </w:r>
    </w:p>
    <w:p w:rsidR="00E463C3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6</w:t>
      </w:r>
      <w:r w:rsidR="00390899" w:rsidRPr="00AF267C">
        <w:rPr>
          <w:rFonts w:ascii="Times New Roman" w:hAnsi="Times New Roman"/>
          <w:sz w:val="28"/>
          <w:szCs w:val="28"/>
        </w:rPr>
        <w:t xml:space="preserve">. </w:t>
      </w:r>
      <w:r w:rsidR="00E463C3" w:rsidRPr="00AF267C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E463C3" w:rsidRPr="00AF267C">
        <w:rPr>
          <w:rFonts w:ascii="Times New Roman" w:hAnsi="Times New Roman"/>
          <w:sz w:val="28"/>
          <w:szCs w:val="28"/>
        </w:rPr>
        <w:t>Р</w:t>
      </w:r>
      <w:proofErr w:type="gramEnd"/>
      <w:r w:rsidR="00E463C3" w:rsidRPr="00AF267C">
        <w:rPr>
          <w:rFonts w:ascii="Times New Roman" w:hAnsi="Times New Roman"/>
          <w:sz w:val="28"/>
          <w:szCs w:val="28"/>
        </w:rPr>
        <w:t xml:space="preserve"> ИСО 9001-2001. Системы менеджмента качества. Требования. </w:t>
      </w:r>
      <w:r w:rsidR="00FD6DF0" w:rsidRPr="00AF267C">
        <w:rPr>
          <w:rFonts w:ascii="Times New Roman" w:hAnsi="Times New Roman"/>
          <w:sz w:val="28"/>
          <w:szCs w:val="28"/>
        </w:rPr>
        <w:t>–</w:t>
      </w:r>
      <w:r w:rsidR="00E463C3" w:rsidRPr="00AF267C">
        <w:rPr>
          <w:rFonts w:ascii="Times New Roman" w:hAnsi="Times New Roman"/>
          <w:sz w:val="28"/>
          <w:szCs w:val="28"/>
        </w:rPr>
        <w:t xml:space="preserve"> М.: ИПК Изд-во стандартов, 2010, – 140 с.</w:t>
      </w:r>
    </w:p>
    <w:p w:rsidR="00390899" w:rsidRPr="00AF267C" w:rsidRDefault="00390899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E3F21" w:rsidRPr="00AF267C" w:rsidRDefault="002E3F21" w:rsidP="00AF267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F3E10" w:rsidRPr="00AF267C" w:rsidRDefault="007F3E10" w:rsidP="007F3E10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4. КОНТРОЛЬ И ОЦЕНКА РЕЗУЛЬТАТОВ ОСВОЕНИЯ 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ОБЩЕОБР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А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ЗОВАТЕЛЬНОЙ</w:t>
      </w: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3291"/>
        <w:gridCol w:w="2383"/>
      </w:tblGrid>
      <w:tr w:rsidR="007F3E10" w:rsidRPr="00AF267C" w:rsidTr="0033004A">
        <w:tc>
          <w:tcPr>
            <w:tcW w:w="212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Правовые основы метрологии, стандартизации 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понятия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метрологии, стандарт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зации и сертификации.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положения систем (комплексов) общетехнич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ских и организационно-методических стандартов.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Показатели качества и методы их оценки.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термины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lastRenderedPageBreak/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Организационную структуру сертификации.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2"/>
              </w:numPr>
              <w:spacing w:before="0" w:after="20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и схемы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 w:val="restart"/>
          </w:tcPr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мированы,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качество их в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ы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полнения оценено выс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«Хорошо»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нены, некоторые виды заданий выполнены с ошибками.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ным материалом в 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новном сформированы, большинство предусмо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т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ренных программой об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чения учебных заданий выполнено, некоторые из выполненных заданий содержат ошибки.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не освоено, необходимые умения не сформированы,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1210" w:type="pct"/>
            <w:vMerge w:val="restart"/>
          </w:tcPr>
          <w:p w:rsidR="00F81B81" w:rsidRPr="00AF267C" w:rsidRDefault="00F81B81" w:rsidP="003300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72CC" w:rsidRPr="00AF267C" w:rsidRDefault="008A72CC" w:rsidP="00E3372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Текущий </w:t>
            </w:r>
            <w:proofErr w:type="spell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ко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н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троль</w:t>
            </w:r>
            <w:proofErr w:type="gram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ь</w:t>
            </w:r>
            <w:proofErr w:type="spell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–</w:t>
            </w:r>
            <w:proofErr w:type="gram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вопросы для собеседов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7F3E10" w:rsidRPr="00AF267C" w:rsidRDefault="008A72CC" w:rsidP="00E33724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Промежуточный контроль –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просы к дифф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ренцированному зачету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требования норм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тивных актов к основным в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дам продукции (услуг) и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цессов.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документацию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качества.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основные правила и документы системы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фикации Российской Федер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/>
          </w:tcPr>
          <w:p w:rsidR="007F3E10" w:rsidRPr="00AF267C" w:rsidRDefault="007F3E10" w:rsidP="0033004A">
            <w:pPr>
              <w:pStyle w:val="a5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1210" w:type="pct"/>
            <w:vMerge/>
          </w:tcPr>
          <w:p w:rsidR="007F3E10" w:rsidRPr="00AF267C" w:rsidRDefault="007F3E10" w:rsidP="0033004A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p w:rsidR="007F3E10" w:rsidRPr="00D111DA" w:rsidRDefault="007F3E10" w:rsidP="007F3E10">
      <w:pPr>
        <w:jc w:val="right"/>
        <w:rPr>
          <w:rFonts w:ascii="Times New Roman" w:hAnsi="Times New Roman"/>
          <w:sz w:val="24"/>
          <w:szCs w:val="24"/>
        </w:rPr>
      </w:pPr>
    </w:p>
    <w:sectPr w:rsidR="007F3E10" w:rsidRPr="00D111DA" w:rsidSect="00C240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C" w:rsidRDefault="004D53CC" w:rsidP="007F3E10">
      <w:pPr>
        <w:spacing w:after="0" w:line="240" w:lineRule="auto"/>
      </w:pPr>
      <w:r>
        <w:separator/>
      </w:r>
    </w:p>
  </w:endnote>
  <w:end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11653">
      <w:rPr>
        <w:noProof/>
      </w:rPr>
      <w:t>454</w:t>
    </w:r>
    <w:r>
      <w:fldChar w:fldCharType="end"/>
    </w:r>
  </w:p>
  <w:p w:rsidR="004D53CC" w:rsidRDefault="004D5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71591"/>
      <w:docPartObj>
        <w:docPartGallery w:val="Page Numbers (Bottom of Page)"/>
        <w:docPartUnique/>
      </w:docPartObj>
    </w:sdtPr>
    <w:sdtEndPr/>
    <w:sdtContent>
      <w:p w:rsidR="004D53CC" w:rsidRDefault="004D53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53">
          <w:rPr>
            <w:noProof/>
          </w:rPr>
          <w:t>12</w:t>
        </w:r>
        <w:r>
          <w:fldChar w:fldCharType="end"/>
        </w:r>
      </w:p>
    </w:sdtContent>
  </w:sdt>
  <w:p w:rsidR="004D53CC" w:rsidRDefault="004D53C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</w:p>
  <w:p w:rsidR="004D53CC" w:rsidRDefault="004D53C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 w:rsidP="0033004A">
    <w:pPr>
      <w:pStyle w:val="a3"/>
      <w:numPr>
        <w:ilvl w:val="0"/>
        <w:numId w:val="8"/>
      </w:numPr>
      <w:jc w:val="center"/>
    </w:pPr>
  </w:p>
  <w:p w:rsidR="004D53CC" w:rsidRDefault="004D5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C" w:rsidRDefault="004D53CC" w:rsidP="007F3E10">
      <w:pPr>
        <w:spacing w:after="0" w:line="240" w:lineRule="auto"/>
      </w:pPr>
      <w:r>
        <w:separator/>
      </w:r>
    </w:p>
  </w:footnote>
  <w:foot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7D"/>
    <w:multiLevelType w:val="multilevel"/>
    <w:tmpl w:val="0E76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DB6FCA"/>
    <w:multiLevelType w:val="multilevel"/>
    <w:tmpl w:val="BF744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481599"/>
    <w:multiLevelType w:val="multilevel"/>
    <w:tmpl w:val="AB02E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950E02"/>
    <w:multiLevelType w:val="multilevel"/>
    <w:tmpl w:val="4814A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C1448B2"/>
    <w:multiLevelType w:val="multilevel"/>
    <w:tmpl w:val="0FEA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36F472D"/>
    <w:multiLevelType w:val="hybridMultilevel"/>
    <w:tmpl w:val="C916D124"/>
    <w:lvl w:ilvl="0" w:tplc="B19AE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7B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71"/>
    <w:multiLevelType w:val="hybridMultilevel"/>
    <w:tmpl w:val="F93E4490"/>
    <w:lvl w:ilvl="0" w:tplc="6A5C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879"/>
    <w:multiLevelType w:val="multilevel"/>
    <w:tmpl w:val="45F2BE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>
    <w:nsid w:val="5C962B8B"/>
    <w:multiLevelType w:val="hybridMultilevel"/>
    <w:tmpl w:val="9170E4B8"/>
    <w:lvl w:ilvl="0" w:tplc="909413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6DE9"/>
    <w:multiLevelType w:val="hybridMultilevel"/>
    <w:tmpl w:val="9BF0DB92"/>
    <w:lvl w:ilvl="0" w:tplc="3EA80A9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014"/>
    <w:multiLevelType w:val="hybridMultilevel"/>
    <w:tmpl w:val="CA48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72A7"/>
    <w:multiLevelType w:val="hybridMultilevel"/>
    <w:tmpl w:val="8E8C2A64"/>
    <w:lvl w:ilvl="0" w:tplc="8E14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5B30"/>
    <w:multiLevelType w:val="hybridMultilevel"/>
    <w:tmpl w:val="C394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1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10"/>
    <w:rsid w:val="00072D5E"/>
    <w:rsid w:val="00073B81"/>
    <w:rsid w:val="00085C8E"/>
    <w:rsid w:val="000C2CBF"/>
    <w:rsid w:val="000F3FDB"/>
    <w:rsid w:val="000F51AC"/>
    <w:rsid w:val="000F7D7A"/>
    <w:rsid w:val="00137994"/>
    <w:rsid w:val="00165441"/>
    <w:rsid w:val="0018418F"/>
    <w:rsid w:val="001909DC"/>
    <w:rsid w:val="001D5EC4"/>
    <w:rsid w:val="002215DE"/>
    <w:rsid w:val="002C6BB9"/>
    <w:rsid w:val="002D3D48"/>
    <w:rsid w:val="002E3F21"/>
    <w:rsid w:val="003126C8"/>
    <w:rsid w:val="0033004A"/>
    <w:rsid w:val="00390899"/>
    <w:rsid w:val="003D7704"/>
    <w:rsid w:val="003E7F1B"/>
    <w:rsid w:val="003F6585"/>
    <w:rsid w:val="00421138"/>
    <w:rsid w:val="00440A76"/>
    <w:rsid w:val="004859A5"/>
    <w:rsid w:val="004D34E1"/>
    <w:rsid w:val="004D53CC"/>
    <w:rsid w:val="00561864"/>
    <w:rsid w:val="005A096E"/>
    <w:rsid w:val="00697791"/>
    <w:rsid w:val="006E463A"/>
    <w:rsid w:val="00724506"/>
    <w:rsid w:val="007773BC"/>
    <w:rsid w:val="00794A52"/>
    <w:rsid w:val="007B5F84"/>
    <w:rsid w:val="007D4B8C"/>
    <w:rsid w:val="007F3E10"/>
    <w:rsid w:val="0080406A"/>
    <w:rsid w:val="00811653"/>
    <w:rsid w:val="00813BDA"/>
    <w:rsid w:val="00886104"/>
    <w:rsid w:val="008A72CC"/>
    <w:rsid w:val="00904D8C"/>
    <w:rsid w:val="009A7E81"/>
    <w:rsid w:val="009B78A8"/>
    <w:rsid w:val="00A00624"/>
    <w:rsid w:val="00AB4FC7"/>
    <w:rsid w:val="00AF267C"/>
    <w:rsid w:val="00AF75EB"/>
    <w:rsid w:val="00B11604"/>
    <w:rsid w:val="00B11698"/>
    <w:rsid w:val="00B61B22"/>
    <w:rsid w:val="00BD641C"/>
    <w:rsid w:val="00BE07C0"/>
    <w:rsid w:val="00C24058"/>
    <w:rsid w:val="00C34E94"/>
    <w:rsid w:val="00C856DB"/>
    <w:rsid w:val="00CE351A"/>
    <w:rsid w:val="00D00DB5"/>
    <w:rsid w:val="00D07DF8"/>
    <w:rsid w:val="00D17324"/>
    <w:rsid w:val="00D53213"/>
    <w:rsid w:val="00D8637B"/>
    <w:rsid w:val="00E33724"/>
    <w:rsid w:val="00E463C3"/>
    <w:rsid w:val="00E73E95"/>
    <w:rsid w:val="00EF5457"/>
    <w:rsid w:val="00F04AA3"/>
    <w:rsid w:val="00F071AE"/>
    <w:rsid w:val="00F61559"/>
    <w:rsid w:val="00F81B81"/>
    <w:rsid w:val="00FB045A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F3E1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E1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7F3E1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F3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7F3E1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7F3E1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7F3E1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7F3E1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F3E1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7F3E10"/>
    <w:rPr>
      <w:rFonts w:cs="Times New Roman"/>
      <w:i/>
    </w:rPr>
  </w:style>
  <w:style w:type="paragraph" w:customStyle="1" w:styleId="Default">
    <w:name w:val="Default"/>
    <w:rsid w:val="007F3E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58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04A"/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C24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internet.consulta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technologies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nior.ru/wwwexam/" TargetMode="External"/><Relationship Id="rId20" Type="http://schemas.openxmlformats.org/officeDocument/2006/relationships/hyperlink" Target="http://ruslana.bvdep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ternet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48</cp:revision>
  <cp:lastPrinted>2022-05-24T02:02:00Z</cp:lastPrinted>
  <dcterms:created xsi:type="dcterms:W3CDTF">2019-12-03T10:32:00Z</dcterms:created>
  <dcterms:modified xsi:type="dcterms:W3CDTF">2025-11-17T08:17:00Z</dcterms:modified>
</cp:coreProperties>
</file>